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4" w:rsidRPr="00134434" w:rsidRDefault="00134434" w:rsidP="001344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66750" cy="733425"/>
            <wp:effectExtent l="1905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434" w:rsidRPr="00134434" w:rsidRDefault="00134434" w:rsidP="00134434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134434">
        <w:rPr>
          <w:rFonts w:ascii="Arial" w:eastAsia="Times New Roman" w:hAnsi="Arial" w:cs="Arial"/>
          <w:b/>
          <w:bCs/>
          <w:color w:val="333333"/>
          <w:sz w:val="26"/>
          <w:szCs w:val="26"/>
        </w:rPr>
        <w:t>ПРАВИТЕЛЬСТВО РОССИЙСКОЙ ФЕДЕРАЦИИ</w:t>
      </w:r>
    </w:p>
    <w:p w:rsidR="00134434" w:rsidRPr="00134434" w:rsidRDefault="00DC6540" w:rsidP="00134434">
      <w:pPr>
        <w:spacing w:before="255"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C6540">
        <w:rPr>
          <w:rFonts w:ascii="Arial" w:eastAsia="Times New Roman" w:hAnsi="Arial" w:cs="Arial"/>
          <w:color w:val="000000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134434" w:rsidRPr="00134434" w:rsidRDefault="00134434" w:rsidP="00134434">
      <w:pPr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</w:pPr>
      <w:r w:rsidRPr="00134434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</w:rPr>
        <w:t>Постановление Правительства РФ от 18 мая 2009 г. N 423 "Об отдельных вопросах осуществления опеки и попечительства в отношении несовершеннолетних граждан"</w:t>
      </w:r>
    </w:p>
    <w:p w:rsidR="00134434" w:rsidRPr="00134434" w:rsidRDefault="00134434" w:rsidP="00134434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4434">
        <w:rPr>
          <w:rFonts w:ascii="Arial" w:eastAsia="Times New Roman" w:hAnsi="Arial" w:cs="Arial"/>
          <w:color w:val="000000"/>
          <w:sz w:val="21"/>
          <w:szCs w:val="21"/>
        </w:rPr>
        <w:t>Обзор документа</w:t>
      </w:r>
    </w:p>
    <w:p w:rsidR="00134434" w:rsidRPr="00134434" w:rsidRDefault="00134434" w:rsidP="0013443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4434">
        <w:rPr>
          <w:rFonts w:ascii="Arial" w:eastAsia="Times New Roman" w:hAnsi="Arial" w:cs="Arial"/>
          <w:color w:val="000000"/>
          <w:sz w:val="21"/>
          <w:szCs w:val="21"/>
        </w:rPr>
        <w:t>Согласно Семейному кодексу РФ дети, оставшиеся без попечения родителей, могут быть переданы под опеку или попечительство, а также в приемную или патронажную семью.</w:t>
      </w:r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  <w:t>Установлен порядок подбора, учета и подготовки граждан, желающих стать опекунами, попечителями, приемными или патронажными родителями (далее - опекуны).</w:t>
      </w:r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  <w:t>Потенциальный опекун должен обратиться с заявлением в орган опеки и попечительства по месту своего жительства. К заявлению необходимо приложить ряд документов, в том числе справку с места работы, медицинское заключение о состоянии здоровья, справку из милиции об отсутствии судимости за умышленное преступление против жизни и здоровья граждан.</w:t>
      </w:r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  <w:t>В течение 7 дней со дня представления вышеуказанных документов органом опеки и попечительства проводится обследование условий жизни потенциального опекуна. В ходе такого обследования оцениваются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134434">
        <w:rPr>
          <w:rFonts w:ascii="Arial" w:eastAsia="Times New Roman" w:hAnsi="Arial" w:cs="Arial"/>
          <w:color w:val="000000"/>
          <w:sz w:val="21"/>
          <w:szCs w:val="21"/>
        </w:rPr>
        <w:t>Орган опеки и попечительства в течение 15 дней на основании представленных документов и акта обследования принимает решение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  <w:proofErr w:type="gramEnd"/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  <w:t>Опека и попечительство могут осуществляться, в том числе, на возмездной основе. Для этого между органом опеки и попечительства и опекуном (попечителем, приемным родителем) заключается соответствующий договор. Вознаграждение выплачивается за счет доходов от имущества несовершеннолетнего подопечного и не может превышать 5 процентов от этих доходов.</w:t>
      </w:r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  <w:t xml:space="preserve">Определены правила создания приемной семьи, а также порядок </w:t>
      </w:r>
      <w:proofErr w:type="gramStart"/>
      <w:r w:rsidRPr="00134434">
        <w:rPr>
          <w:rFonts w:ascii="Arial" w:eastAsia="Times New Roman" w:hAnsi="Arial" w:cs="Arial"/>
          <w:color w:val="000000"/>
          <w:sz w:val="21"/>
          <w:szCs w:val="21"/>
        </w:rPr>
        <w:t>контроля за</w:t>
      </w:r>
      <w:proofErr w:type="gramEnd"/>
      <w:r w:rsidRPr="00134434">
        <w:rPr>
          <w:rFonts w:ascii="Arial" w:eastAsia="Times New Roman" w:hAnsi="Arial" w:cs="Arial"/>
          <w:color w:val="000000"/>
          <w:sz w:val="21"/>
          <w:szCs w:val="21"/>
        </w:rPr>
        <w:t xml:space="preserve"> условиями жизни и воспитания подопечных детей.</w:t>
      </w:r>
      <w:r w:rsidRPr="00134434">
        <w:rPr>
          <w:rFonts w:ascii="Arial" w:eastAsia="Times New Roman" w:hAnsi="Arial" w:cs="Arial"/>
          <w:color w:val="000000"/>
          <w:sz w:val="21"/>
          <w:szCs w:val="21"/>
        </w:rPr>
        <w:br/>
        <w:t>Приведена форма ежегодного отчета опекуна или попечителя о хранении, использовании и управлении имуществом несовершеннолетнего подопечного.</w:t>
      </w:r>
    </w:p>
    <w:sectPr w:rsidR="00134434" w:rsidRPr="00134434" w:rsidSect="00DC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434"/>
    <w:rsid w:val="00134434"/>
    <w:rsid w:val="003D7F6C"/>
    <w:rsid w:val="00D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40"/>
  </w:style>
  <w:style w:type="paragraph" w:styleId="1">
    <w:name w:val="heading 1"/>
    <w:basedOn w:val="a"/>
    <w:link w:val="10"/>
    <w:uiPriority w:val="9"/>
    <w:qFormat/>
    <w:rsid w:val="00134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4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4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44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1344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44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34434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134434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44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34434"/>
    <w:rPr>
      <w:rFonts w:ascii="Arial" w:eastAsia="Times New Roman" w:hAnsi="Arial" w:cs="Arial"/>
      <w:vanish/>
      <w:sz w:val="16"/>
      <w:szCs w:val="16"/>
    </w:rPr>
  </w:style>
  <w:style w:type="character" w:customStyle="1" w:styleId="ta-c">
    <w:name w:val="ta-c"/>
    <w:basedOn w:val="a0"/>
    <w:rsid w:val="00134434"/>
  </w:style>
  <w:style w:type="paragraph" w:styleId="a5">
    <w:name w:val="Balloon Text"/>
    <w:basedOn w:val="a"/>
    <w:link w:val="a6"/>
    <w:uiPriority w:val="99"/>
    <w:semiHidden/>
    <w:unhideWhenUsed/>
    <w:rsid w:val="0013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328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2018-04-26T09:34:00Z</dcterms:created>
  <dcterms:modified xsi:type="dcterms:W3CDTF">2018-05-04T03:24:00Z</dcterms:modified>
</cp:coreProperties>
</file>